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7FDE7" w14:textId="77777777" w:rsidR="00FB67A7" w:rsidRDefault="00FB67A7" w:rsidP="00FB67A7">
      <w:pPr>
        <w:spacing w:after="0"/>
      </w:pPr>
    </w:p>
    <w:p w14:paraId="107826EF" w14:textId="77777777" w:rsidR="00FB67A7" w:rsidRDefault="00FB67A7" w:rsidP="00FB67A7">
      <w:pPr>
        <w:spacing w:after="0"/>
      </w:pPr>
      <w:r>
        <w:t xml:space="preserve">Grace Mary Williams </w:t>
      </w:r>
    </w:p>
    <w:p w14:paraId="7B70F616" w14:textId="6AB7F901" w:rsidR="00FB67A7" w:rsidRDefault="00FB67A7" w:rsidP="00FB67A7">
      <w:pPr>
        <w:spacing w:after="0"/>
      </w:pPr>
      <w:r>
        <w:t xml:space="preserve">1906 –1977 </w:t>
      </w:r>
    </w:p>
    <w:p w14:paraId="5392EA92" w14:textId="347292AE" w:rsidR="00FB67A7" w:rsidRDefault="00FB67A7" w:rsidP="00FB67A7">
      <w:pPr>
        <w:spacing w:after="0"/>
      </w:pPr>
      <w:r>
        <w:t>Sea Sketches</w:t>
      </w:r>
    </w:p>
    <w:p w14:paraId="6DCCA5AC" w14:textId="77777777" w:rsidR="00FB67A7" w:rsidRDefault="00FB67A7" w:rsidP="00FB67A7">
      <w:pPr>
        <w:spacing w:after="0"/>
      </w:pPr>
    </w:p>
    <w:p w14:paraId="29D5A4F1" w14:textId="67ECC780" w:rsidR="00FB67A7" w:rsidRDefault="00FB67A7" w:rsidP="00FB67A7">
      <w:pPr>
        <w:spacing w:after="0"/>
      </w:pPr>
      <w:r>
        <w:t xml:space="preserve">Grace Williams </w:t>
      </w:r>
      <w:r w:rsidR="00BB19D6">
        <w:t>is</w:t>
      </w:r>
      <w:r>
        <w:t xml:space="preserve"> generally regarded as Wales's most notable female composer</w:t>
      </w:r>
      <w:r w:rsidR="00BB19D6">
        <w:t>.</w:t>
      </w:r>
      <w:r>
        <w:t xml:space="preserve"> </w:t>
      </w:r>
      <w:r>
        <w:t xml:space="preserve">She </w:t>
      </w:r>
      <w:r>
        <w:t>was born in Barry, Glamorgan,</w:t>
      </w:r>
      <w:r>
        <w:t xml:space="preserve"> </w:t>
      </w:r>
      <w:r>
        <w:t>the daughter of William and Rose Williams. Both of her parents were teachers</w:t>
      </w:r>
      <w:r w:rsidR="00CE0C6D">
        <w:t xml:space="preserve"> and</w:t>
      </w:r>
      <w:r>
        <w:t xml:space="preserve"> her father was also a noted musician. She learned piano and violin as a girl, playing piano trios with her father and her brother Glyn, and accompanying her father's choir. At the County School she began to develop her interest in composition under the guidance of the music teacher Miss Rhyda Jones, and in 1923 she won the Morfydd Owen scholarship to the University College of South Wales and Monmouthshire (now Cardiff University), where she studied under Professor David Evans</w:t>
      </w:r>
      <w:r w:rsidR="00577F8B">
        <w:t xml:space="preserve">, </w:t>
      </w:r>
      <w:r w:rsidR="00BB19D6">
        <w:t xml:space="preserve">although </w:t>
      </w:r>
      <w:r w:rsidR="00CE0C6D">
        <w:t xml:space="preserve">she found </w:t>
      </w:r>
      <w:r w:rsidR="00D457E9" w:rsidRPr="00D457E9">
        <w:t>the musical tutors were “restrictive” in their attitudes.</w:t>
      </w:r>
      <w:r w:rsidR="00577F8B">
        <w:t xml:space="preserve"> </w:t>
      </w:r>
      <w:r>
        <w:t>In 1926 she began studying at the Royal College of Music, London, where she was taught by Gordon Jacob and Ralph Vaughan Williams.</w:t>
      </w:r>
      <w:r>
        <w:t xml:space="preserve"> </w:t>
      </w:r>
      <w:r>
        <w:t>Other notable female composers studying with Vaughan Williams at the RCM were Elizabeth Maconchy, Dorothy Gow and Imogen Holst, the daughter of Gustav Holst.</w:t>
      </w:r>
      <w:r>
        <w:t xml:space="preserve"> </w:t>
      </w:r>
      <w:r>
        <w:t>In 1930 she was awarded a travelling scholarship, and chose to study with Egon Wellesz in Vienna</w:t>
      </w:r>
      <w:r w:rsidR="00CE0C6D">
        <w:t xml:space="preserve">. </w:t>
      </w:r>
    </w:p>
    <w:p w14:paraId="1A84CB2A" w14:textId="77777777" w:rsidR="00FB67A7" w:rsidRDefault="00FB67A7" w:rsidP="00FB67A7">
      <w:pPr>
        <w:spacing w:after="0"/>
      </w:pPr>
    </w:p>
    <w:p w14:paraId="66192AA0" w14:textId="3BFA346E" w:rsidR="00FB67A7" w:rsidRDefault="00FB67A7" w:rsidP="00FB67A7">
      <w:pPr>
        <w:spacing w:after="0"/>
      </w:pPr>
      <w:r>
        <w:t xml:space="preserve">From 1932 Williams taught in London, at Camden Girls' School and the Southlands College of Education. During the Second World War, the students were evacuated to Grantham in Lincolnshire, where she composed some of her earliest works, including the </w:t>
      </w:r>
      <w:r w:rsidRPr="00FB67A7">
        <w:rPr>
          <w:i/>
          <w:iCs/>
        </w:rPr>
        <w:t>Sinfonia Concertante</w:t>
      </w:r>
      <w:r>
        <w:t xml:space="preserve"> for piano and orchestra, and her </w:t>
      </w:r>
      <w:r w:rsidRPr="00FB67A7">
        <w:rPr>
          <w:i/>
          <w:iCs/>
        </w:rPr>
        <w:t>First Symphony</w:t>
      </w:r>
      <w:r>
        <w:t xml:space="preserve">. One of her most popular works, </w:t>
      </w:r>
      <w:r w:rsidRPr="00577F8B">
        <w:rPr>
          <w:i/>
          <w:iCs/>
        </w:rPr>
        <w:t>Fantasia on Welsh Nursery Tunes</w:t>
      </w:r>
      <w:r>
        <w:t xml:space="preserve"> (1940) was written during this period. </w:t>
      </w:r>
      <w:r w:rsidRPr="00577F8B">
        <w:rPr>
          <w:i/>
          <w:iCs/>
        </w:rPr>
        <w:t>Sea Sketches</w:t>
      </w:r>
      <w:r>
        <w:t xml:space="preserve"> for string orchestra, written in 1944 is the first work in her mature style. In 1945, she returned to her home town, remaining there for the rest of her life, dedicating herself more or less full-time to composition.</w:t>
      </w:r>
      <w:r w:rsidR="00577F8B">
        <w:t xml:space="preserve"> </w:t>
      </w:r>
      <w:r>
        <w:t xml:space="preserve">In 1949, she became the first British woman to score a feature film, with </w:t>
      </w:r>
      <w:r w:rsidRPr="00FB67A7">
        <w:rPr>
          <w:i/>
          <w:iCs/>
        </w:rPr>
        <w:t>Blue Scar</w:t>
      </w:r>
      <w:r>
        <w:t>.</w:t>
      </w:r>
      <w:r>
        <w:t xml:space="preserve"> </w:t>
      </w:r>
      <w:r w:rsidR="005729EF">
        <w:t xml:space="preserve">Williams' most enduringly popular work is </w:t>
      </w:r>
      <w:r w:rsidR="005729EF" w:rsidRPr="00FB67A7">
        <w:rPr>
          <w:i/>
          <w:iCs/>
        </w:rPr>
        <w:t>Penillion</w:t>
      </w:r>
      <w:r w:rsidR="005729EF">
        <w:t>, written for the National Youth Orchestra of Wales in 1955.</w:t>
      </w:r>
      <w:r w:rsidR="005729EF">
        <w:t xml:space="preserve"> </w:t>
      </w:r>
      <w:r>
        <w:t xml:space="preserve">In 1960–61 she wrote her only opera, </w:t>
      </w:r>
      <w:r w:rsidRPr="00FB67A7">
        <w:rPr>
          <w:i/>
          <w:iCs/>
        </w:rPr>
        <w:t>The Parlour</w:t>
      </w:r>
      <w:r>
        <w:t>, which was not performed until 1966. In 1967, she turned down an offer of the OBE for her services to music.</w:t>
      </w:r>
    </w:p>
    <w:p w14:paraId="5A43CB9E" w14:textId="77777777" w:rsidR="00FB67A7" w:rsidRDefault="00FB67A7" w:rsidP="00FB67A7">
      <w:pPr>
        <w:spacing w:after="0"/>
      </w:pPr>
    </w:p>
    <w:p w14:paraId="3D69A56F" w14:textId="6CBBE198" w:rsidR="00FB67A7" w:rsidRDefault="00FB67A7" w:rsidP="00FB67A7">
      <w:pPr>
        <w:spacing w:after="0"/>
      </w:pPr>
      <w:r>
        <w:t>Despite the tradition of choral music in Wales, Williams' portfolio of compositions were largely orchestral or instrumental pieces</w:t>
      </w:r>
      <w:r w:rsidR="00577F8B">
        <w:t xml:space="preserve"> including</w:t>
      </w:r>
      <w:r>
        <w:t xml:space="preserve"> </w:t>
      </w:r>
      <w:r w:rsidR="005729EF">
        <w:t xml:space="preserve">her </w:t>
      </w:r>
      <w:r w:rsidR="005729EF" w:rsidRPr="00FB67A7">
        <w:rPr>
          <w:i/>
          <w:iCs/>
        </w:rPr>
        <w:t>Trumpet Concerto</w:t>
      </w:r>
      <w:r w:rsidR="005729EF">
        <w:t xml:space="preserve"> of 1963</w:t>
      </w:r>
      <w:r w:rsidR="005729EF">
        <w:t xml:space="preserve"> and </w:t>
      </w:r>
      <w:r w:rsidRPr="00FB67A7">
        <w:rPr>
          <w:i/>
          <w:iCs/>
        </w:rPr>
        <w:t>Ballads for Orchestra</w:t>
      </w:r>
      <w:r>
        <w:t xml:space="preserve"> </w:t>
      </w:r>
      <w:r w:rsidR="00577F8B">
        <w:t>(</w:t>
      </w:r>
      <w:r>
        <w:t>1968</w:t>
      </w:r>
      <w:r w:rsidR="005729EF">
        <w:t>)</w:t>
      </w:r>
      <w:r>
        <w:t xml:space="preserve"> written for the National Eisteddfod, held that year in her home town</w:t>
      </w:r>
      <w:r w:rsidR="005729EF">
        <w:t xml:space="preserve">. </w:t>
      </w:r>
      <w:r>
        <w:t xml:space="preserve">Outstanding amongst her vocal works are her setting of the Latin hymn, </w:t>
      </w:r>
      <w:r w:rsidRPr="00FB67A7">
        <w:rPr>
          <w:i/>
          <w:iCs/>
        </w:rPr>
        <w:t>Ave Maris Stella</w:t>
      </w:r>
      <w:r>
        <w:t xml:space="preserve">, for unaccompanied </w:t>
      </w:r>
      <w:r>
        <w:t>voices</w:t>
      </w:r>
      <w:r>
        <w:t xml:space="preserve"> (1973), and </w:t>
      </w:r>
      <w:r w:rsidRPr="00FB67A7">
        <w:rPr>
          <w:i/>
          <w:iCs/>
        </w:rPr>
        <w:t>Six Poems</w:t>
      </w:r>
      <w:r>
        <w:t xml:space="preserve"> by Gerard Manley Hopkins, for contralto and string sextet (1958). Welsh-language settings include Saunders Lewis's carol </w:t>
      </w:r>
      <w:r w:rsidRPr="00FB67A7">
        <w:rPr>
          <w:i/>
          <w:iCs/>
        </w:rPr>
        <w:t>Rhosyn Duw</w:t>
      </w:r>
      <w:r>
        <w:t xml:space="preserve">, for SATB, piano and viola (1955), which she later incorporated into her large-scale choral work, </w:t>
      </w:r>
      <w:r w:rsidRPr="00D446E6">
        <w:rPr>
          <w:i/>
          <w:iCs/>
        </w:rPr>
        <w:t>Missa Cambrensis</w:t>
      </w:r>
      <w:r>
        <w:t xml:space="preserve"> (1971).</w:t>
      </w:r>
      <w:r w:rsidR="005729EF">
        <w:t xml:space="preserve"> </w:t>
      </w:r>
      <w:r>
        <w:t xml:space="preserve">Her last completed works (1975) were settings of Kipling and Beddoes for the unusual combination of SATB, harp and two horns. </w:t>
      </w:r>
    </w:p>
    <w:p w14:paraId="226D6F53" w14:textId="77777777" w:rsidR="00CB7FC2" w:rsidRDefault="00CB7FC2" w:rsidP="00FB67A7">
      <w:pPr>
        <w:spacing w:after="0"/>
      </w:pPr>
    </w:p>
    <w:p w14:paraId="1C74334B" w14:textId="53BED391" w:rsidR="007D5130" w:rsidRDefault="00F54409" w:rsidP="00F54409">
      <w:pPr>
        <w:spacing w:after="0"/>
      </w:pPr>
      <w:r w:rsidRPr="00F54409">
        <w:rPr>
          <w:i/>
          <w:iCs/>
        </w:rPr>
        <w:lastRenderedPageBreak/>
        <w:t>Sea Sketches</w:t>
      </w:r>
      <w:r>
        <w:t xml:space="preserve"> was published in 1951 by the Oxford University Press. It was Williams' first substantial work to be published</w:t>
      </w:r>
      <w:r w:rsidR="00927805">
        <w:t>.</w:t>
      </w:r>
      <w:r>
        <w:t xml:space="preserve"> </w:t>
      </w:r>
      <w:r w:rsidR="00471D93">
        <w:t>She</w:t>
      </w:r>
      <w:r>
        <w:t xml:space="preserve"> dedicated the suite to her parents</w:t>
      </w:r>
      <w:r w:rsidR="00471D93">
        <w:t xml:space="preserve">, saying that </w:t>
      </w:r>
      <w:r>
        <w:t>"</w:t>
      </w:r>
      <w:r w:rsidR="00471D93">
        <w:t>they</w:t>
      </w:r>
      <w:r>
        <w:t xml:space="preserve"> had the good sense to set up home on the coast of Glamorgan".</w:t>
      </w:r>
      <w:r w:rsidR="00D457E9">
        <w:t xml:space="preserve">  </w:t>
      </w:r>
      <w:r w:rsidR="00D457E9" w:rsidRPr="00D457E9">
        <w:t xml:space="preserve">The </w:t>
      </w:r>
      <w:r w:rsidR="00471D93">
        <w:t>style</w:t>
      </w:r>
      <w:r w:rsidR="00D457E9" w:rsidRPr="00D457E9">
        <w:t xml:space="preserve"> is traditional – reflecting but not copying her two best-known teachers: Ralph Vaughan Williams and Egon Wellesz. </w:t>
      </w:r>
    </w:p>
    <w:p w14:paraId="026AD944" w14:textId="7549DB9F" w:rsidR="00D457E9" w:rsidRDefault="005729EF" w:rsidP="00D457E9">
      <w:pPr>
        <w:spacing w:after="0"/>
      </w:pPr>
      <w:r>
        <w:t xml:space="preserve">As in </w:t>
      </w:r>
      <w:r w:rsidR="003A3A36">
        <w:t>Frank Bridge</w:t>
      </w:r>
      <w:r>
        <w:t>'</w:t>
      </w:r>
      <w:r w:rsidR="00D457E9">
        <w:t>s</w:t>
      </w:r>
      <w:r w:rsidR="003A3A36">
        <w:t xml:space="preserve"> </w:t>
      </w:r>
      <w:r w:rsidRPr="005729EF">
        <w:rPr>
          <w:i/>
          <w:iCs/>
        </w:rPr>
        <w:t>T</w:t>
      </w:r>
      <w:r w:rsidR="003A3A36" w:rsidRPr="005729EF">
        <w:rPr>
          <w:i/>
          <w:iCs/>
        </w:rPr>
        <w:t>he sea</w:t>
      </w:r>
      <w:r>
        <w:rPr>
          <w:i/>
          <w:iCs/>
        </w:rPr>
        <w:t>,</w:t>
      </w:r>
      <w:r w:rsidR="003A3A36">
        <w:t xml:space="preserve"> </w:t>
      </w:r>
      <w:r>
        <w:t xml:space="preserve">the sea that Williams </w:t>
      </w:r>
      <w:r w:rsidR="003A3A36">
        <w:t>evokes is one she had lived beside</w:t>
      </w:r>
      <w:r w:rsidR="00D457E9">
        <w:t xml:space="preserve"> and loved </w:t>
      </w:r>
      <w:r w:rsidR="003A3A36">
        <w:t xml:space="preserve"> on the coast of Barry in Wales</w:t>
      </w:r>
      <w:r w:rsidR="00D457E9">
        <w:t>, but</w:t>
      </w:r>
      <w:r w:rsidR="003A3A36">
        <w:t xml:space="preserve"> </w:t>
      </w:r>
      <w:r w:rsidR="00D457E9" w:rsidRPr="00D457E9">
        <w:t xml:space="preserve">she must have relied on </w:t>
      </w:r>
      <w:r w:rsidR="00471D93">
        <w:t xml:space="preserve">her </w:t>
      </w:r>
      <w:r w:rsidR="00D457E9" w:rsidRPr="00D457E9">
        <w:t>memory because she composed it while living and working in London during the Blitz.</w:t>
      </w:r>
      <w:r w:rsidR="00471D93">
        <w:t xml:space="preserve"> </w:t>
      </w:r>
      <w:r w:rsidR="00D457E9">
        <w:t>The suite comprises five movements depicting various moods of the sea</w:t>
      </w:r>
      <w:r w:rsidR="00997F3D">
        <w:t>:</w:t>
      </w:r>
      <w:r w:rsidR="00D457E9">
        <w:t xml:space="preserve"> </w:t>
      </w:r>
    </w:p>
    <w:p w14:paraId="581DA7A5" w14:textId="77777777" w:rsidR="00D457E9" w:rsidRDefault="00D457E9" w:rsidP="00D457E9">
      <w:pPr>
        <w:spacing w:after="0"/>
      </w:pPr>
    </w:p>
    <w:p w14:paraId="04B549A7" w14:textId="6E6B93B0" w:rsidR="00D457E9" w:rsidRDefault="00D457E9" w:rsidP="00D457E9">
      <w:pPr>
        <w:spacing w:after="0"/>
      </w:pPr>
      <w:r>
        <w:t>High Wind (</w:t>
      </w:r>
      <w:r w:rsidRPr="00811FC0">
        <w:rPr>
          <w:i/>
          <w:iCs/>
        </w:rPr>
        <w:t>Allegro energetico</w:t>
      </w:r>
      <w:r>
        <w:t>)</w:t>
      </w:r>
      <w:r>
        <w:t xml:space="preserve"> depicts in sound the gusts of swirling </w:t>
      </w:r>
      <w:r w:rsidR="00997F3D">
        <w:t>winds</w:t>
      </w:r>
      <w:r w:rsidR="00AD0827">
        <w:t xml:space="preserve">, but dying down at the end leading to the quiet start of the next </w:t>
      </w:r>
      <w:r w:rsidR="00471D93">
        <w:t>S</w:t>
      </w:r>
      <w:r w:rsidR="00AD0827">
        <w:t>ketch.</w:t>
      </w:r>
    </w:p>
    <w:p w14:paraId="36D7251E" w14:textId="77777777" w:rsidR="00AD0827" w:rsidRDefault="00AD0827" w:rsidP="00D457E9">
      <w:pPr>
        <w:spacing w:after="0"/>
      </w:pPr>
    </w:p>
    <w:p w14:paraId="39D73494" w14:textId="718F4149" w:rsidR="00D457E9" w:rsidRDefault="00D457E9" w:rsidP="00D457E9">
      <w:pPr>
        <w:spacing w:after="0"/>
      </w:pPr>
      <w:r>
        <w:t>Sailing Song (</w:t>
      </w:r>
      <w:r w:rsidRPr="00811FC0">
        <w:rPr>
          <w:i/>
          <w:iCs/>
        </w:rPr>
        <w:t>Allegretto)</w:t>
      </w:r>
      <w:r>
        <w:t xml:space="preserve"> is </w:t>
      </w:r>
      <w:r w:rsidRPr="00D457E9">
        <w:t xml:space="preserve">pacific in nature </w:t>
      </w:r>
      <w:r w:rsidR="00AD0827">
        <w:t xml:space="preserve">with </w:t>
      </w:r>
      <w:r w:rsidRPr="00D457E9">
        <w:t>a</w:t>
      </w:r>
      <w:r w:rsidR="00AD0827">
        <w:t xml:space="preserve"> </w:t>
      </w:r>
      <w:r w:rsidR="00997F3D">
        <w:t>gently</w:t>
      </w:r>
      <w:r w:rsidRPr="00D457E9">
        <w:t xml:space="preserve"> </w:t>
      </w:r>
      <w:r w:rsidR="00AD0827">
        <w:t xml:space="preserve">rocking theme and a constant pizzicato accompaniment. </w:t>
      </w:r>
    </w:p>
    <w:p w14:paraId="7FC3D75E" w14:textId="77777777" w:rsidR="00AD0827" w:rsidRDefault="00AD0827" w:rsidP="00D457E9">
      <w:pPr>
        <w:spacing w:after="0"/>
      </w:pPr>
    </w:p>
    <w:p w14:paraId="1008F25A" w14:textId="4BE81A6E" w:rsidR="00D457E9" w:rsidRDefault="00D457E9" w:rsidP="00D457E9">
      <w:pPr>
        <w:spacing w:after="0"/>
      </w:pPr>
      <w:r>
        <w:t xml:space="preserve">Channel Sirens </w:t>
      </w:r>
      <w:r w:rsidRPr="00811FC0">
        <w:rPr>
          <w:i/>
          <w:iCs/>
        </w:rPr>
        <w:t>(Lento misterioso</w:t>
      </w:r>
      <w:r>
        <w:t>)</w:t>
      </w:r>
      <w:r w:rsidRPr="00D457E9">
        <w:t xml:space="preserve"> </w:t>
      </w:r>
      <w:r w:rsidR="00997F3D">
        <w:t xml:space="preserve">is </w:t>
      </w:r>
      <w:r w:rsidRPr="00D457E9">
        <w:t>subdued</w:t>
      </w:r>
      <w:r w:rsidR="00AD0827">
        <w:t>,</w:t>
      </w:r>
      <w:r w:rsidRPr="00D457E9">
        <w:t xml:space="preserve"> very atmospheric </w:t>
      </w:r>
      <w:r w:rsidR="00811FC0">
        <w:t xml:space="preserve">and mysterious. </w:t>
      </w:r>
      <w:r w:rsidR="00AD0827">
        <w:t>Again, a quiet ending lead</w:t>
      </w:r>
      <w:r w:rsidR="00471D93">
        <w:t>s</w:t>
      </w:r>
      <w:r w:rsidR="00AD0827">
        <w:t xml:space="preserve"> to the next contrasting sketch</w:t>
      </w:r>
      <w:r w:rsidR="00471D93">
        <w:t>.</w:t>
      </w:r>
    </w:p>
    <w:p w14:paraId="4A0D0BEC" w14:textId="77777777" w:rsidR="00AD0827" w:rsidRDefault="00AD0827" w:rsidP="00D457E9">
      <w:pPr>
        <w:spacing w:after="0"/>
      </w:pPr>
    </w:p>
    <w:p w14:paraId="42461F57" w14:textId="0A8939BF" w:rsidR="00D457E9" w:rsidRDefault="00D457E9" w:rsidP="00D457E9">
      <w:pPr>
        <w:spacing w:after="0"/>
      </w:pPr>
      <w:r>
        <w:t>Breakers (</w:t>
      </w:r>
      <w:r w:rsidRPr="00811FC0">
        <w:rPr>
          <w:i/>
          <w:iCs/>
        </w:rPr>
        <w:t>Presto</w:t>
      </w:r>
      <w:r>
        <w:t>)</w:t>
      </w:r>
      <w:r w:rsidR="00AD0827">
        <w:t>.</w:t>
      </w:r>
      <w:r w:rsidR="00451406" w:rsidRPr="00451406">
        <w:t xml:space="preserve"> </w:t>
      </w:r>
      <w:r w:rsidR="00AD0827">
        <w:t xml:space="preserve">Taking over the quietness of the previous sketch, there is an instant crescendo into extremely </w:t>
      </w:r>
      <w:r w:rsidR="00AD0827" w:rsidRPr="00D457E9">
        <w:t>turbulent music</w:t>
      </w:r>
      <w:r w:rsidR="00471D93">
        <w:t>,</w:t>
      </w:r>
      <w:r w:rsidR="00AD0827" w:rsidRPr="00D457E9">
        <w:t xml:space="preserve"> </w:t>
      </w:r>
      <w:r w:rsidR="00471D93">
        <w:t>driven, often frantically, by the 'triplets' in the 9/8 time signature. At the end the music crashes one last time to an unexpected quiet end, leading into the calm sea.</w:t>
      </w:r>
    </w:p>
    <w:p w14:paraId="556C8C50" w14:textId="77777777" w:rsidR="00471D93" w:rsidRDefault="00471D93" w:rsidP="00D457E9">
      <w:pPr>
        <w:spacing w:after="0"/>
      </w:pPr>
    </w:p>
    <w:p w14:paraId="549D1C8E" w14:textId="649F7C33" w:rsidR="00D457E9" w:rsidRDefault="00D457E9" w:rsidP="00D457E9">
      <w:pPr>
        <w:spacing w:after="0"/>
      </w:pPr>
      <w:r>
        <w:t>Calm Sea in Summer (</w:t>
      </w:r>
      <w:r w:rsidRPr="00811FC0">
        <w:rPr>
          <w:i/>
          <w:iCs/>
        </w:rPr>
        <w:t>Andante tranquillo</w:t>
      </w:r>
      <w:r>
        <w:t>)</w:t>
      </w:r>
      <w:r w:rsidR="00451406" w:rsidRPr="00451406">
        <w:t xml:space="preserve"> </w:t>
      </w:r>
      <w:r w:rsidR="00811FC0">
        <w:t xml:space="preserve">is the </w:t>
      </w:r>
      <w:r w:rsidR="00451406" w:rsidRPr="00D457E9">
        <w:t>longest movement</w:t>
      </w:r>
      <w:r w:rsidR="00811FC0">
        <w:t xml:space="preserve"> and a most </w:t>
      </w:r>
      <w:r w:rsidR="00451406" w:rsidRPr="00D457E9">
        <w:t xml:space="preserve">satisfying </w:t>
      </w:r>
      <w:r w:rsidR="00811FC0">
        <w:t xml:space="preserve">beautiful </w:t>
      </w:r>
      <w:r w:rsidR="00451406" w:rsidRPr="00D457E9">
        <w:t xml:space="preserve">conclusion to </w:t>
      </w:r>
      <w:r w:rsidR="00451406" w:rsidRPr="00811FC0">
        <w:rPr>
          <w:i/>
          <w:iCs/>
        </w:rPr>
        <w:t>Sea Sketches</w:t>
      </w:r>
      <w:r w:rsidR="00451406" w:rsidRPr="00D457E9">
        <w:t xml:space="preserve">. </w:t>
      </w:r>
    </w:p>
    <w:p w14:paraId="0D78EC02" w14:textId="77777777" w:rsidR="00811FC0" w:rsidRDefault="00811FC0" w:rsidP="00D457E9">
      <w:pPr>
        <w:spacing w:after="0"/>
      </w:pPr>
    </w:p>
    <w:p w14:paraId="4D81AB77" w14:textId="75941FAC" w:rsidR="00811FC0" w:rsidRDefault="00811FC0" w:rsidP="00D457E9">
      <w:pPr>
        <w:spacing w:after="0"/>
      </w:pPr>
      <w:r>
        <w:t>7</w:t>
      </w:r>
      <w:r w:rsidR="003635BA">
        <w:t>36</w:t>
      </w:r>
      <w:r>
        <w:t xml:space="preserve"> words</w:t>
      </w:r>
    </w:p>
    <w:sectPr w:rsidR="00811FC0" w:rsidSect="00FB67A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7A7"/>
    <w:rsid w:val="003635BA"/>
    <w:rsid w:val="003A3A36"/>
    <w:rsid w:val="00451406"/>
    <w:rsid w:val="00471D93"/>
    <w:rsid w:val="005729EF"/>
    <w:rsid w:val="00577F8B"/>
    <w:rsid w:val="00755794"/>
    <w:rsid w:val="007D5130"/>
    <w:rsid w:val="00811FC0"/>
    <w:rsid w:val="008A0C1C"/>
    <w:rsid w:val="00927805"/>
    <w:rsid w:val="00997F3D"/>
    <w:rsid w:val="00AD0827"/>
    <w:rsid w:val="00BB19D6"/>
    <w:rsid w:val="00CB7FC2"/>
    <w:rsid w:val="00CE0C6D"/>
    <w:rsid w:val="00D446E6"/>
    <w:rsid w:val="00D457E9"/>
    <w:rsid w:val="00F54409"/>
    <w:rsid w:val="00FB6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8703E"/>
  <w15:chartTrackingRefBased/>
  <w15:docId w15:val="{803E51E8-AE5C-4503-BAAD-4196D603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7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7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7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7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7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7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7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7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7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7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7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7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7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7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7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7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7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7A7"/>
    <w:rPr>
      <w:rFonts w:eastAsiaTheme="majorEastAsia" w:cstheme="majorBidi"/>
      <w:color w:val="272727" w:themeColor="text1" w:themeTint="D8"/>
    </w:rPr>
  </w:style>
  <w:style w:type="paragraph" w:styleId="Title">
    <w:name w:val="Title"/>
    <w:basedOn w:val="Normal"/>
    <w:next w:val="Normal"/>
    <w:link w:val="TitleChar"/>
    <w:uiPriority w:val="10"/>
    <w:qFormat/>
    <w:rsid w:val="00FB6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7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7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7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7A7"/>
    <w:pPr>
      <w:spacing w:before="160"/>
      <w:jc w:val="center"/>
    </w:pPr>
    <w:rPr>
      <w:i/>
      <w:iCs/>
      <w:color w:val="404040" w:themeColor="text1" w:themeTint="BF"/>
    </w:rPr>
  </w:style>
  <w:style w:type="character" w:customStyle="1" w:styleId="QuoteChar">
    <w:name w:val="Quote Char"/>
    <w:basedOn w:val="DefaultParagraphFont"/>
    <w:link w:val="Quote"/>
    <w:uiPriority w:val="29"/>
    <w:rsid w:val="00FB67A7"/>
    <w:rPr>
      <w:i/>
      <w:iCs/>
      <w:color w:val="404040" w:themeColor="text1" w:themeTint="BF"/>
    </w:rPr>
  </w:style>
  <w:style w:type="paragraph" w:styleId="ListParagraph">
    <w:name w:val="List Paragraph"/>
    <w:basedOn w:val="Normal"/>
    <w:uiPriority w:val="34"/>
    <w:qFormat/>
    <w:rsid w:val="00FB67A7"/>
    <w:pPr>
      <w:ind w:left="720"/>
      <w:contextualSpacing/>
    </w:pPr>
  </w:style>
  <w:style w:type="character" w:styleId="IntenseEmphasis">
    <w:name w:val="Intense Emphasis"/>
    <w:basedOn w:val="DefaultParagraphFont"/>
    <w:uiPriority w:val="21"/>
    <w:qFormat/>
    <w:rsid w:val="00FB67A7"/>
    <w:rPr>
      <w:i/>
      <w:iCs/>
      <w:color w:val="0F4761" w:themeColor="accent1" w:themeShade="BF"/>
    </w:rPr>
  </w:style>
  <w:style w:type="paragraph" w:styleId="IntenseQuote">
    <w:name w:val="Intense Quote"/>
    <w:basedOn w:val="Normal"/>
    <w:next w:val="Normal"/>
    <w:link w:val="IntenseQuoteChar"/>
    <w:uiPriority w:val="30"/>
    <w:qFormat/>
    <w:rsid w:val="00FB6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7A7"/>
    <w:rPr>
      <w:i/>
      <w:iCs/>
      <w:color w:val="0F4761" w:themeColor="accent1" w:themeShade="BF"/>
    </w:rPr>
  </w:style>
  <w:style w:type="character" w:styleId="IntenseReference">
    <w:name w:val="Intense Reference"/>
    <w:basedOn w:val="DefaultParagraphFont"/>
    <w:uiPriority w:val="32"/>
    <w:qFormat/>
    <w:rsid w:val="00FB67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2670</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14</cp:revision>
  <cp:lastPrinted>2025-09-27T16:48:00Z</cp:lastPrinted>
  <dcterms:created xsi:type="dcterms:W3CDTF">2025-09-27T15:52:00Z</dcterms:created>
  <dcterms:modified xsi:type="dcterms:W3CDTF">2025-09-29T16:12:00Z</dcterms:modified>
</cp:coreProperties>
</file>